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50ACFF26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</w:t>
      </w:r>
      <w:r w:rsidR="00CB07D2">
        <w:rPr>
          <w:szCs w:val="22"/>
        </w:rPr>
        <w:t>4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4D2C5D37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>,</w:t>
      </w:r>
      <w:r w:rsidR="00C9597B">
        <w:rPr>
          <w:szCs w:val="22"/>
        </w:rPr>
        <w:t xml:space="preserve"> februar 202</w:t>
      </w:r>
      <w:r w:rsidR="00CB07D2">
        <w:rPr>
          <w:szCs w:val="22"/>
        </w:rPr>
        <w:t>4</w:t>
      </w:r>
      <w:r w:rsidR="00C9597B">
        <w:rPr>
          <w:szCs w:val="22"/>
        </w:rPr>
        <w:t>,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</w:t>
      </w:r>
      <w:r w:rsidR="00C9597B">
        <w:rPr>
          <w:szCs w:val="22"/>
        </w:rPr>
        <w:t xml:space="preserve"> </w:t>
      </w:r>
      <w:r w:rsidRPr="0086077B">
        <w:rPr>
          <w:szCs w:val="22"/>
        </w:rPr>
        <w:t>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D106FCC" w14:textId="44DA6F5D" w:rsidR="00501F92" w:rsidRDefault="00501F92" w:rsidP="006249B6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Ansvarlig virksomhedsdrift og bæredygtig omstilling går hånd i hånd med</w:t>
      </w:r>
      <w:r w:rsidR="002A13CA">
        <w:rPr>
          <w:rFonts w:ascii="Palatino Linotype" w:hAnsi="Palatino Linotype"/>
        </w:rPr>
        <w:t xml:space="preserve"> nye </w:t>
      </w:r>
      <w:r>
        <w:rPr>
          <w:rFonts w:ascii="Palatino Linotype" w:hAnsi="Palatino Linotype"/>
        </w:rPr>
        <w:t xml:space="preserve">krav om </w:t>
      </w:r>
      <w:r w:rsidR="002A13CA">
        <w:rPr>
          <w:rFonts w:ascii="Palatino Linotype" w:hAnsi="Palatino Linotype"/>
        </w:rPr>
        <w:t>ESG-</w:t>
      </w:r>
      <w:r>
        <w:rPr>
          <w:rFonts w:ascii="Palatino Linotype" w:hAnsi="Palatino Linotype"/>
        </w:rPr>
        <w:t>rapportering</w:t>
      </w:r>
      <w:r w:rsidR="005C5912">
        <w:rPr>
          <w:rFonts w:ascii="Palatino Linotype" w:hAnsi="Palatino Linotype"/>
        </w:rPr>
        <w:t xml:space="preserve"> i større virksomheder</w:t>
      </w:r>
      <w:r w:rsidR="002A13CA">
        <w:rPr>
          <w:rFonts w:ascii="Palatino Linotype" w:hAnsi="Palatino Linotype"/>
        </w:rPr>
        <w:t xml:space="preserve">. </w:t>
      </w:r>
      <w:r w:rsidR="005C5912">
        <w:rPr>
          <w:rFonts w:ascii="Palatino Linotype" w:hAnsi="Palatino Linotype"/>
        </w:rPr>
        <w:t xml:space="preserve">Hvis din virksomhed er leverandør til en større virksomhed, vil du sandsynligvis blive mødt med øgede krav om </w:t>
      </w:r>
      <w:r w:rsidR="002A13CA">
        <w:rPr>
          <w:rFonts w:ascii="Palatino Linotype" w:hAnsi="Palatino Linotype"/>
        </w:rPr>
        <w:t>at dokumentere dine processer og produkter.</w:t>
      </w:r>
    </w:p>
    <w:p w14:paraId="3931E435" w14:textId="192E26D6" w:rsidR="005C5912" w:rsidRDefault="00501F92" w:rsidP="006249B6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dag er det forbudt for virksomheder at modtage kontant betaling </w:t>
      </w:r>
      <w:r w:rsidR="005C5912">
        <w:rPr>
          <w:rFonts w:ascii="Palatino Linotype" w:hAnsi="Palatino Linotype"/>
        </w:rPr>
        <w:t xml:space="preserve">på 20.000 kr. og derover. Kontantgrænsen sænkes til 15.000 kr., formentlig allerede </w:t>
      </w:r>
      <w:r w:rsidR="00A9673E">
        <w:rPr>
          <w:rFonts w:ascii="Palatino Linotype" w:hAnsi="Palatino Linotype"/>
        </w:rPr>
        <w:t xml:space="preserve">fra </w:t>
      </w:r>
      <w:r w:rsidR="005C5912">
        <w:rPr>
          <w:rFonts w:ascii="Palatino Linotype" w:hAnsi="Palatino Linotype"/>
        </w:rPr>
        <w:t>den 1. marts 2024.</w:t>
      </w:r>
    </w:p>
    <w:p w14:paraId="4C9419A7" w14:textId="5AD9AEC7" w:rsidR="008B1F07" w:rsidRDefault="005C5912" w:rsidP="006249B6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Erhvervsstyrelsen har offentliggjort listen over </w:t>
      </w:r>
      <w:r w:rsidR="008B1F07">
        <w:rPr>
          <w:rFonts w:ascii="Palatino Linotype" w:hAnsi="Palatino Linotype"/>
        </w:rPr>
        <w:t xml:space="preserve">registrerede </w:t>
      </w:r>
      <w:r>
        <w:rPr>
          <w:rFonts w:ascii="Palatino Linotype" w:hAnsi="Palatino Linotype"/>
        </w:rPr>
        <w:t>digitale bogføringssystemer</w:t>
      </w:r>
      <w:r w:rsidR="008B1F07">
        <w:rPr>
          <w:rFonts w:ascii="Palatino Linotype" w:hAnsi="Palatino Linotype"/>
        </w:rPr>
        <w:t>, som lever op til kravene i bogføringslovgivningen.</w:t>
      </w:r>
      <w:r w:rsidR="002A13CA">
        <w:rPr>
          <w:rFonts w:ascii="Palatino Linotype" w:hAnsi="Palatino Linotype"/>
        </w:rPr>
        <w:t xml:space="preserve"> Er jeres bogføringssystem på listen?</w:t>
      </w:r>
    </w:p>
    <w:p w14:paraId="0A5881BE" w14:textId="0DF1806C" w:rsidR="00501F92" w:rsidRDefault="008B1F07" w:rsidP="006249B6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Fri telefon, bredbånd og </w:t>
      </w:r>
      <w:r w:rsidR="00A976BE">
        <w:rPr>
          <w:rFonts w:ascii="Palatino Linotype" w:hAnsi="Palatino Linotype"/>
        </w:rPr>
        <w:t>pc</w:t>
      </w:r>
      <w:r>
        <w:rPr>
          <w:rFonts w:ascii="Palatino Linotype" w:hAnsi="Palatino Linotype"/>
        </w:rPr>
        <w:t xml:space="preserve"> er ofte attraktive medarbejdergoder, der beskattes lempeligt. </w:t>
      </w:r>
      <w:r w:rsidR="002A13CA">
        <w:rPr>
          <w:rFonts w:ascii="Palatino Linotype" w:hAnsi="Palatino Linotype"/>
        </w:rPr>
        <w:t xml:space="preserve">En bruttolønsordning kan være </w:t>
      </w:r>
      <w:r w:rsidR="00A9673E">
        <w:rPr>
          <w:rFonts w:ascii="Palatino Linotype" w:hAnsi="Palatino Linotype"/>
        </w:rPr>
        <w:t xml:space="preserve">fordelagtig </w:t>
      </w:r>
      <w:r w:rsidR="002A13CA">
        <w:rPr>
          <w:rFonts w:ascii="Palatino Linotype" w:hAnsi="Palatino Linotype"/>
        </w:rPr>
        <w:t>for visse medarbejdergoder, men</w:t>
      </w:r>
      <w:r w:rsidR="00A9673E">
        <w:rPr>
          <w:rFonts w:ascii="Palatino Linotype" w:hAnsi="Palatino Linotype"/>
        </w:rPr>
        <w:t xml:space="preserve"> pas på med </w:t>
      </w:r>
      <w:r w:rsidR="00A976BE">
        <w:rPr>
          <w:rFonts w:ascii="Palatino Linotype" w:hAnsi="Palatino Linotype"/>
        </w:rPr>
        <w:t>pc</w:t>
      </w:r>
      <w:r w:rsidR="00A9673E">
        <w:rPr>
          <w:rFonts w:ascii="Palatino Linotype" w:hAnsi="Palatino Linotype"/>
        </w:rPr>
        <w:t>’en.</w:t>
      </w:r>
      <w:r w:rsidR="00501F92">
        <w:rPr>
          <w:rFonts w:ascii="Palatino Linotype" w:hAnsi="Palatino Linotype"/>
        </w:rPr>
        <w:t xml:space="preserve">  </w:t>
      </w:r>
    </w:p>
    <w:p w14:paraId="5B6D3071" w14:textId="77777777" w:rsidR="00755D38" w:rsidRPr="00755D38" w:rsidRDefault="00755D38" w:rsidP="00755D38">
      <w:pPr>
        <w:autoSpaceDE w:val="0"/>
        <w:autoSpaceDN w:val="0"/>
        <w:adjustRightInd w:val="0"/>
        <w:ind w:left="360"/>
        <w:rPr>
          <w:rFonts w:ascii="Palatino Linotype" w:hAnsi="Palatino Linotype"/>
        </w:r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9DCE" w14:textId="77777777" w:rsidR="00312CF1" w:rsidRDefault="00312CF1" w:rsidP="0046203C">
      <w:r>
        <w:separator/>
      </w:r>
    </w:p>
  </w:endnote>
  <w:endnote w:type="continuationSeparator" w:id="0">
    <w:p w14:paraId="38911A93" w14:textId="77777777" w:rsidR="00312CF1" w:rsidRDefault="00312CF1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EF3" w14:textId="77777777" w:rsidR="00312CF1" w:rsidRDefault="00312CF1" w:rsidP="0046203C">
      <w:r>
        <w:separator/>
      </w:r>
    </w:p>
  </w:footnote>
  <w:footnote w:type="continuationSeparator" w:id="0">
    <w:p w14:paraId="4213E89D" w14:textId="77777777" w:rsidR="00312CF1" w:rsidRDefault="00312CF1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277811">
    <w:abstractNumId w:val="2"/>
  </w:num>
  <w:num w:numId="2" w16cid:durableId="1725325440">
    <w:abstractNumId w:val="0"/>
  </w:num>
  <w:num w:numId="3" w16cid:durableId="61918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33B33"/>
    <w:rsid w:val="0004500A"/>
    <w:rsid w:val="000530AC"/>
    <w:rsid w:val="00077E2D"/>
    <w:rsid w:val="000962B0"/>
    <w:rsid w:val="000A701C"/>
    <w:rsid w:val="000C1124"/>
    <w:rsid w:val="000C1AF9"/>
    <w:rsid w:val="000E6FAE"/>
    <w:rsid w:val="001000A6"/>
    <w:rsid w:val="001075BE"/>
    <w:rsid w:val="00111A8B"/>
    <w:rsid w:val="00122335"/>
    <w:rsid w:val="00187C73"/>
    <w:rsid w:val="00190D67"/>
    <w:rsid w:val="00194564"/>
    <w:rsid w:val="001A2E8E"/>
    <w:rsid w:val="001C0F90"/>
    <w:rsid w:val="001C2331"/>
    <w:rsid w:val="001C3A0C"/>
    <w:rsid w:val="001C68F1"/>
    <w:rsid w:val="0020036A"/>
    <w:rsid w:val="0021090D"/>
    <w:rsid w:val="00214C79"/>
    <w:rsid w:val="0022688F"/>
    <w:rsid w:val="00266409"/>
    <w:rsid w:val="002A13CA"/>
    <w:rsid w:val="00306476"/>
    <w:rsid w:val="00312CF1"/>
    <w:rsid w:val="003220FE"/>
    <w:rsid w:val="00330919"/>
    <w:rsid w:val="00341779"/>
    <w:rsid w:val="00344341"/>
    <w:rsid w:val="00367844"/>
    <w:rsid w:val="003B0465"/>
    <w:rsid w:val="003D5B0C"/>
    <w:rsid w:val="003E0C2C"/>
    <w:rsid w:val="003E6B6F"/>
    <w:rsid w:val="004022F4"/>
    <w:rsid w:val="0041007F"/>
    <w:rsid w:val="00412C66"/>
    <w:rsid w:val="00421610"/>
    <w:rsid w:val="0044213A"/>
    <w:rsid w:val="00445605"/>
    <w:rsid w:val="004566A5"/>
    <w:rsid w:val="0046203C"/>
    <w:rsid w:val="0047332A"/>
    <w:rsid w:val="00473717"/>
    <w:rsid w:val="00475E46"/>
    <w:rsid w:val="00483319"/>
    <w:rsid w:val="004904F3"/>
    <w:rsid w:val="00491268"/>
    <w:rsid w:val="004A457A"/>
    <w:rsid w:val="004A5A61"/>
    <w:rsid w:val="004C23D4"/>
    <w:rsid w:val="004C3426"/>
    <w:rsid w:val="004E56A3"/>
    <w:rsid w:val="004F5F5A"/>
    <w:rsid w:val="00501F92"/>
    <w:rsid w:val="005112D8"/>
    <w:rsid w:val="0056648D"/>
    <w:rsid w:val="0058752B"/>
    <w:rsid w:val="005A2CCB"/>
    <w:rsid w:val="005B3368"/>
    <w:rsid w:val="005B39A8"/>
    <w:rsid w:val="005B672D"/>
    <w:rsid w:val="005C5912"/>
    <w:rsid w:val="005E09FF"/>
    <w:rsid w:val="006249B6"/>
    <w:rsid w:val="006535AE"/>
    <w:rsid w:val="00671F39"/>
    <w:rsid w:val="00677B50"/>
    <w:rsid w:val="00685334"/>
    <w:rsid w:val="006B3718"/>
    <w:rsid w:val="006E31B9"/>
    <w:rsid w:val="006E5311"/>
    <w:rsid w:val="006E56FE"/>
    <w:rsid w:val="006F3F3C"/>
    <w:rsid w:val="00701E1B"/>
    <w:rsid w:val="007033CB"/>
    <w:rsid w:val="00703AE2"/>
    <w:rsid w:val="0070719A"/>
    <w:rsid w:val="007077DB"/>
    <w:rsid w:val="00745B3D"/>
    <w:rsid w:val="007511A1"/>
    <w:rsid w:val="00755D38"/>
    <w:rsid w:val="00760005"/>
    <w:rsid w:val="00762489"/>
    <w:rsid w:val="00790F3F"/>
    <w:rsid w:val="007B1215"/>
    <w:rsid w:val="007C48AE"/>
    <w:rsid w:val="007D51E8"/>
    <w:rsid w:val="007E5C4E"/>
    <w:rsid w:val="007E77FB"/>
    <w:rsid w:val="007F6DB9"/>
    <w:rsid w:val="00807786"/>
    <w:rsid w:val="00811B2C"/>
    <w:rsid w:val="00840E98"/>
    <w:rsid w:val="008538EC"/>
    <w:rsid w:val="0086077B"/>
    <w:rsid w:val="00867C9C"/>
    <w:rsid w:val="008745B7"/>
    <w:rsid w:val="008A74EF"/>
    <w:rsid w:val="008B1F07"/>
    <w:rsid w:val="008B7F20"/>
    <w:rsid w:val="008E0E90"/>
    <w:rsid w:val="009448D0"/>
    <w:rsid w:val="00990535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9673E"/>
    <w:rsid w:val="00A976BE"/>
    <w:rsid w:val="00AB6C5A"/>
    <w:rsid w:val="00AC6998"/>
    <w:rsid w:val="00AF2998"/>
    <w:rsid w:val="00AF6C0D"/>
    <w:rsid w:val="00AF6CF8"/>
    <w:rsid w:val="00B44CEC"/>
    <w:rsid w:val="00B51E14"/>
    <w:rsid w:val="00B526FC"/>
    <w:rsid w:val="00B65186"/>
    <w:rsid w:val="00B87845"/>
    <w:rsid w:val="00BA1A55"/>
    <w:rsid w:val="00BA573F"/>
    <w:rsid w:val="00BB2A4F"/>
    <w:rsid w:val="00C02770"/>
    <w:rsid w:val="00C0299F"/>
    <w:rsid w:val="00C156A5"/>
    <w:rsid w:val="00C64FF8"/>
    <w:rsid w:val="00C71486"/>
    <w:rsid w:val="00C9597B"/>
    <w:rsid w:val="00CA5356"/>
    <w:rsid w:val="00CB07D2"/>
    <w:rsid w:val="00CB4F2B"/>
    <w:rsid w:val="00CC5677"/>
    <w:rsid w:val="00CE528B"/>
    <w:rsid w:val="00CF48C6"/>
    <w:rsid w:val="00D005E0"/>
    <w:rsid w:val="00D00CFB"/>
    <w:rsid w:val="00D06E17"/>
    <w:rsid w:val="00D105E3"/>
    <w:rsid w:val="00D43C40"/>
    <w:rsid w:val="00D46D0B"/>
    <w:rsid w:val="00D57C50"/>
    <w:rsid w:val="00D674E4"/>
    <w:rsid w:val="00D740B6"/>
    <w:rsid w:val="00E01391"/>
    <w:rsid w:val="00E02495"/>
    <w:rsid w:val="00E179B4"/>
    <w:rsid w:val="00E26318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Link xmlns="1cd3f349-00df-40c6-8100-272571553522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9" ma:contentTypeDescription="Opret et nyt dokument." ma:contentTypeScope="" ma:versionID="9495cd2a8666174e309fe4e9784b6db7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5021ff6db6b6846744eef365e0fc3407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D7EBE-6ECF-429E-92DC-A4BBB03A30D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6798ddd5-2c3e-43ac-a095-8fbe440c13b0"/>
    <ds:schemaRef ds:uri="1cd3f349-00df-40c6-8100-2725715535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70FECB-5F8F-4C59-953B-B428AF2E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FDC55-0E8A-4CCF-9C06-E3C9B986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Brødsgaard</cp:lastModifiedBy>
  <cp:revision>6</cp:revision>
  <cp:lastPrinted>2007-11-28T07:24:00Z</cp:lastPrinted>
  <dcterms:created xsi:type="dcterms:W3CDTF">2023-01-30T13:26:00Z</dcterms:created>
  <dcterms:modified xsi:type="dcterms:W3CDTF">2024-01-18T13:07:00Z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